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05" w:rsidRPr="003D1821" w:rsidRDefault="000A4A05" w:rsidP="003D1821">
      <w:pPr>
        <w:pStyle w:val="a5"/>
        <w:jc w:val="center"/>
        <w:rPr>
          <w:rStyle w:val="c1"/>
          <w:rFonts w:ascii="Times New Roman" w:hAnsi="Times New Roman" w:cs="Times New Roman"/>
          <w:b/>
          <w:bCs/>
          <w:color w:val="C00000"/>
          <w:sz w:val="28"/>
        </w:rPr>
      </w:pPr>
      <w:r w:rsidRPr="003D1821">
        <w:rPr>
          <w:rStyle w:val="c1"/>
          <w:rFonts w:ascii="Times New Roman" w:hAnsi="Times New Roman" w:cs="Times New Roman"/>
          <w:b/>
          <w:bCs/>
          <w:color w:val="C00000"/>
          <w:sz w:val="28"/>
        </w:rPr>
        <w:t>Консультация для педагогов</w:t>
      </w:r>
      <w:r w:rsidR="00416ED7">
        <w:rPr>
          <w:rStyle w:val="c1"/>
          <w:rFonts w:ascii="Times New Roman" w:hAnsi="Times New Roman" w:cs="Times New Roman"/>
          <w:b/>
          <w:bCs/>
          <w:color w:val="C00000"/>
          <w:sz w:val="28"/>
        </w:rPr>
        <w:t xml:space="preserve"> и родителей</w:t>
      </w:r>
    </w:p>
    <w:p w:rsidR="003D1821" w:rsidRPr="003D1821" w:rsidRDefault="003D1821" w:rsidP="003D1821">
      <w:pPr>
        <w:pStyle w:val="a5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</w:rPr>
      </w:pPr>
    </w:p>
    <w:p w:rsidR="00034B36" w:rsidRPr="00E52632" w:rsidRDefault="00034B36" w:rsidP="003D1821">
      <w:pPr>
        <w:pStyle w:val="a5"/>
        <w:jc w:val="center"/>
        <w:rPr>
          <w:rStyle w:val="c1"/>
          <w:rFonts w:ascii="Monotype Corsiva" w:hAnsi="Monotype Corsiva" w:cs="Times New Roman"/>
          <w:b/>
          <w:bCs/>
          <w:color w:val="31849B" w:themeColor="accent5" w:themeShade="BF"/>
          <w:sz w:val="32"/>
        </w:rPr>
      </w:pPr>
      <w:r w:rsidRPr="00E52632">
        <w:rPr>
          <w:rStyle w:val="c1"/>
          <w:rFonts w:ascii="Monotype Corsiva" w:hAnsi="Monotype Corsiva" w:cs="Times New Roman"/>
          <w:b/>
          <w:bCs/>
          <w:color w:val="31849B" w:themeColor="accent5" w:themeShade="BF"/>
          <w:sz w:val="32"/>
        </w:rPr>
        <w:t>«</w:t>
      </w:r>
      <w:r w:rsidR="000A4A05" w:rsidRPr="00E52632">
        <w:rPr>
          <w:rStyle w:val="c1"/>
          <w:rFonts w:ascii="Monotype Corsiva" w:hAnsi="Monotype Corsiva" w:cs="Times New Roman"/>
          <w:b/>
          <w:bCs/>
          <w:color w:val="31849B" w:themeColor="accent5" w:themeShade="BF"/>
          <w:sz w:val="32"/>
        </w:rPr>
        <w:t xml:space="preserve">Использование </w:t>
      </w:r>
      <w:r w:rsidRPr="00E52632">
        <w:rPr>
          <w:rStyle w:val="c1"/>
          <w:rFonts w:ascii="Monotype Corsiva" w:hAnsi="Monotype Corsiva" w:cs="Times New Roman"/>
          <w:b/>
          <w:bCs/>
          <w:color w:val="31849B" w:themeColor="accent5" w:themeShade="BF"/>
          <w:sz w:val="32"/>
        </w:rPr>
        <w:t>русского песенного фольклора</w:t>
      </w:r>
      <w:r w:rsidR="000A4A05" w:rsidRPr="00E52632">
        <w:rPr>
          <w:rStyle w:val="c1"/>
          <w:rFonts w:ascii="Monotype Corsiva" w:hAnsi="Monotype Corsiva" w:cs="Times New Roman"/>
          <w:b/>
          <w:bCs/>
          <w:color w:val="31849B" w:themeColor="accent5" w:themeShade="BF"/>
          <w:sz w:val="32"/>
        </w:rPr>
        <w:t xml:space="preserve"> для развития</w:t>
      </w:r>
      <w:r w:rsidRPr="00E52632">
        <w:rPr>
          <w:rStyle w:val="c1"/>
          <w:rFonts w:ascii="Monotype Corsiva" w:hAnsi="Monotype Corsiva" w:cs="Times New Roman"/>
          <w:b/>
          <w:bCs/>
          <w:color w:val="31849B" w:themeColor="accent5" w:themeShade="BF"/>
          <w:sz w:val="32"/>
        </w:rPr>
        <w:t xml:space="preserve"> игровой деятельности»</w:t>
      </w:r>
    </w:p>
    <w:p w:rsidR="000A4A05" w:rsidRPr="00E52632" w:rsidRDefault="000A4A05" w:rsidP="003D1821">
      <w:pPr>
        <w:pStyle w:val="a5"/>
        <w:rPr>
          <w:rStyle w:val="c1"/>
          <w:rFonts w:ascii="Monotype Corsiva" w:hAnsi="Monotype Corsiva" w:cs="Times New Roman"/>
          <w:b/>
          <w:bCs/>
          <w:color w:val="31849B" w:themeColor="accent5" w:themeShade="BF"/>
          <w:sz w:val="32"/>
        </w:rPr>
      </w:pPr>
    </w:p>
    <w:p w:rsidR="000A4A05" w:rsidRPr="00E52632" w:rsidRDefault="000A4A05" w:rsidP="00E52632">
      <w:pPr>
        <w:pStyle w:val="c17"/>
        <w:spacing w:before="0" w:beforeAutospacing="0" w:after="0" w:afterAutospacing="0"/>
        <w:ind w:firstLine="708"/>
        <w:jc w:val="both"/>
        <w:rPr>
          <w:b/>
          <w:bCs/>
          <w:color w:val="000000"/>
          <w:sz w:val="22"/>
        </w:rPr>
      </w:pPr>
      <w:r w:rsidRPr="00E52632">
        <w:rPr>
          <w:rStyle w:val="c1"/>
          <w:b/>
          <w:bCs/>
          <w:color w:val="000000"/>
          <w:sz w:val="22"/>
        </w:rPr>
        <w:t>Музыкальный руководитель: Шайхеева Т.В.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Фольклор является основой нравственного, эстетического и патриотического воспитания ребенка. Фольклорный материал хорошо воспринимается детьми, его образы доступны, фольклорные интонации вызывают у детей яркий эмоциональный отклик.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Песенный фольклор неразрывно связан с игровой деятельностью детей. Он  приобщает ребенка к миру музыки, помогает овладеть родным для него языком. Использование  песенного фольклора с младшего возраста позволяет развивать певческий голос и слух ребенка.                                  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Использование песенного фольклора нашло свое отражение в детской игровой деятельности. Пение детских фольклорных песенок в сочетании с движениями под музыку песни развивают музыкально – творческие способности ребенка.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Характерная для русских песен релаксация рук, их движение во время исполнения песенок, позволяет  убрать лишнюю скованность у детей, происходит раскрепощение ребенка, что позволяет ему  свободно чувствовать себя в игре, выполнять соответствующие движения заданного образа.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Смена ритмов, разные по характеру танцы, движение под пение несут в себе  освобождающий, терапевтирующий заряд огромной силы.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Игровой фольклор занимает ведущее место в детском творчестве. Игры с пением и движением развивают интерес к пению, память ребенка, развивается чувство ритма, умение правильно передавать мелодию в ходе игровой деятельности.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Посредством народных игр дети учатся общаться, приобщаться к народным традициям, проявлять  взаимовыручку, знакомиться с малыми жанрами народного творчества.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Каждый возраст ребенка связан с определенным кругом игр. В каждой игре выполняется своя песня, игровой припев, основная функция которого заключается в организации и сопровождении игрового действия. Основой таких игр является воплощение художественного образа в драматическом действии, т.е. в синтезе диалога, музыкального действия, движения, театрализованной игры.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Каждому возрасту ребенка соответствует возрастной подбор народных игр, которые сопровождаются  песенным материалом /песенным фольклором/.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Многие игры знакомы детям:</w:t>
      </w:r>
    </w:p>
    <w:p w:rsidR="00034B36" w:rsidRPr="003D1821" w:rsidRDefault="00034B36" w:rsidP="000A4A05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i/>
          <w:color w:val="1F497D" w:themeColor="text2"/>
          <w:sz w:val="22"/>
          <w:szCs w:val="22"/>
        </w:rPr>
      </w:pPr>
      <w:r w:rsidRPr="003D1821">
        <w:rPr>
          <w:rStyle w:val="c1"/>
          <w:i/>
          <w:color w:val="1F497D" w:themeColor="text2"/>
        </w:rPr>
        <w:t>«Гончары»</w:t>
      </w:r>
      <w:r w:rsidR="000A4A05" w:rsidRPr="003D1821">
        <w:rPr>
          <w:rFonts w:ascii="Arial" w:hAnsi="Arial" w:cs="Arial"/>
          <w:i/>
          <w:color w:val="1F497D" w:themeColor="text2"/>
          <w:sz w:val="22"/>
          <w:szCs w:val="22"/>
        </w:rPr>
        <w:t>,</w:t>
      </w:r>
      <w:r w:rsidR="000A4A05" w:rsidRPr="003D1821">
        <w:rPr>
          <w:rStyle w:val="c1"/>
          <w:i/>
          <w:color w:val="1F497D" w:themeColor="text2"/>
        </w:rPr>
        <w:t xml:space="preserve"> </w:t>
      </w:r>
      <w:r w:rsidRPr="003D1821">
        <w:rPr>
          <w:rStyle w:val="c1"/>
          <w:i/>
          <w:color w:val="1F497D" w:themeColor="text2"/>
        </w:rPr>
        <w:t>«Барашеньки – крутороженьки»,</w:t>
      </w:r>
      <w:r w:rsidR="000A4A05" w:rsidRPr="003D1821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r w:rsidRPr="003D1821">
        <w:rPr>
          <w:rStyle w:val="c1"/>
          <w:i/>
          <w:color w:val="1F497D" w:themeColor="text2"/>
        </w:rPr>
        <w:t>«Баба Яга»,</w:t>
      </w:r>
      <w:r w:rsidR="000A4A05" w:rsidRPr="003D1821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r w:rsidRPr="003D1821">
        <w:rPr>
          <w:rStyle w:val="c1"/>
          <w:i/>
          <w:color w:val="1F497D" w:themeColor="text2"/>
        </w:rPr>
        <w:t>«Молчанка», «Ремешок», «Заря-Заряница», «Бай-качи-качи»,</w:t>
      </w:r>
      <w:r w:rsidR="000A4A05" w:rsidRPr="003D1821">
        <w:rPr>
          <w:rStyle w:val="c1"/>
          <w:i/>
          <w:color w:val="1F497D" w:themeColor="text2"/>
        </w:rPr>
        <w:t xml:space="preserve"> «Гори, гори ясно», «Чижачок», «Масленица», «Пирог» и многие другие народные игры.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Объединение песни малого фольклорного жанра и игровой деятельности особенно ценно для обучения детей. Каждая игра, сопровождающаяся песней, дает детям определенный творческий игровой настрой, понимание приуроченности данного материала к тому или иному действию.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Знакомя детей с синтезом игровой деятельности и песенного фольклора, мы играем вместе с детьми. От игры со взрослыми к самостоятельной игре – это путь, который должны пройти дети, осваивая в комплексе два вида разной деятельности. В результате этого мы можем дополнять, изменять, смещать акценты  народных игр в соответствии с возрастом детей, задачами музыкального воспитания.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Таким образом, развивая речевую активность с помощью песенного фольклора, дети постоянно приобщаются к музыкальному искусству, формированию новых знаний, умений, навыков. Духовный мир ребенка становится более разнообразным.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Style w:val="c1"/>
          <w:color w:val="1F497D" w:themeColor="text2"/>
        </w:rPr>
      </w:pPr>
      <w:r w:rsidRPr="003D1821">
        <w:rPr>
          <w:rStyle w:val="c1"/>
          <w:color w:val="1F497D" w:themeColor="text2"/>
        </w:rPr>
        <w:t>Полученные знания способствуют успешному развитию личности в будущем, что позволяет стать ребенку высоконравственным человеком, хранящим историю и духовность своего народа.</w:t>
      </w:r>
    </w:p>
    <w:p w:rsidR="003D1821" w:rsidRDefault="003D1821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B60C8" w:rsidRDefault="003D1821" w:rsidP="003D1821">
      <w:pPr>
        <w:jc w:val="center"/>
      </w:pPr>
      <w:r>
        <w:rPr>
          <w:noProof/>
        </w:rPr>
        <w:drawing>
          <wp:inline distT="0" distB="0" distL="0" distR="0">
            <wp:extent cx="2499750" cy="1522071"/>
            <wp:effectExtent l="19050" t="0" r="0" b="0"/>
            <wp:docPr id="10" name="Рисунок 10" descr="Музыкальные материалы для развития ребенка (Страница 1815) MP3SORT.B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узыкальные материалы для развития ребенка (Страница 1815) MP3SORT.BI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50" cy="152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D7" w:rsidRDefault="00416ED7" w:rsidP="003D1821">
      <w:pPr>
        <w:jc w:val="center"/>
      </w:pPr>
      <w:r w:rsidRPr="00416ED7"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://freeppt4u.com/u/storage/ppt_12700/16ba2-1396818063-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ppt4u.com/u/storage/ppt_12700/16ba2-1396818063-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ED7" w:rsidSect="000A4A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034B36"/>
    <w:rsid w:val="00034B36"/>
    <w:rsid w:val="000A4808"/>
    <w:rsid w:val="000A4A05"/>
    <w:rsid w:val="000B60C8"/>
    <w:rsid w:val="003D1821"/>
    <w:rsid w:val="00416ED7"/>
    <w:rsid w:val="00E5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3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34B36"/>
  </w:style>
  <w:style w:type="character" w:customStyle="1" w:styleId="c1">
    <w:name w:val="c1"/>
    <w:basedOn w:val="a0"/>
    <w:rsid w:val="00034B36"/>
  </w:style>
  <w:style w:type="paragraph" w:customStyle="1" w:styleId="c6">
    <w:name w:val="c6"/>
    <w:basedOn w:val="a"/>
    <w:rsid w:val="0003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8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18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фвьшты</cp:lastModifiedBy>
  <cp:revision>5</cp:revision>
  <dcterms:created xsi:type="dcterms:W3CDTF">2015-03-16T15:09:00Z</dcterms:created>
  <dcterms:modified xsi:type="dcterms:W3CDTF">2016-03-11T02:51:00Z</dcterms:modified>
</cp:coreProperties>
</file>