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05" w:rsidRPr="003D1821" w:rsidRDefault="000A4A05" w:rsidP="003D1821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C00000"/>
          <w:sz w:val="28"/>
        </w:rPr>
      </w:pPr>
      <w:r w:rsidRPr="003D1821">
        <w:rPr>
          <w:rStyle w:val="c1"/>
          <w:rFonts w:ascii="Times New Roman" w:hAnsi="Times New Roman" w:cs="Times New Roman"/>
          <w:b/>
          <w:bCs/>
          <w:color w:val="C00000"/>
          <w:sz w:val="28"/>
        </w:rPr>
        <w:t>Консультация для педагогов</w:t>
      </w:r>
    </w:p>
    <w:p w:rsidR="003D1821" w:rsidRPr="003D1821" w:rsidRDefault="003D1821" w:rsidP="003D1821">
      <w:pPr>
        <w:pStyle w:val="a5"/>
        <w:jc w:val="center"/>
        <w:rPr>
          <w:rStyle w:val="c1"/>
          <w:rFonts w:ascii="Times New Roman" w:hAnsi="Times New Roman" w:cs="Times New Roman"/>
          <w:b/>
          <w:bCs/>
          <w:color w:val="000000"/>
          <w:sz w:val="24"/>
        </w:rPr>
      </w:pPr>
    </w:p>
    <w:p w:rsidR="00034B36" w:rsidRPr="00E52632" w:rsidRDefault="00034B36" w:rsidP="003D1821">
      <w:pPr>
        <w:pStyle w:val="a5"/>
        <w:jc w:val="center"/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</w:pPr>
      <w:r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>«</w:t>
      </w:r>
      <w:r w:rsidR="000A4A05"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 xml:space="preserve">Использование </w:t>
      </w:r>
      <w:r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>русского песенного фольклора</w:t>
      </w:r>
      <w:r w:rsidR="000A4A05"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 xml:space="preserve"> для развития</w:t>
      </w:r>
      <w:r w:rsidRPr="00E52632"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  <w:t xml:space="preserve"> игровой деятельности»</w:t>
      </w:r>
    </w:p>
    <w:p w:rsidR="000A4A05" w:rsidRPr="00E52632" w:rsidRDefault="000A4A05" w:rsidP="003D1821">
      <w:pPr>
        <w:pStyle w:val="a5"/>
        <w:rPr>
          <w:rStyle w:val="c1"/>
          <w:rFonts w:ascii="Monotype Corsiva" w:hAnsi="Monotype Corsiva" w:cs="Times New Roman"/>
          <w:b/>
          <w:bCs/>
          <w:color w:val="31849B" w:themeColor="accent5" w:themeShade="BF"/>
          <w:sz w:val="32"/>
        </w:rPr>
      </w:pPr>
    </w:p>
    <w:p w:rsidR="000A4A05" w:rsidRPr="00E52632" w:rsidRDefault="000A4A05" w:rsidP="00E52632">
      <w:pPr>
        <w:pStyle w:val="c17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</w:rPr>
      </w:pPr>
      <w:r w:rsidRPr="00E52632">
        <w:rPr>
          <w:rStyle w:val="c1"/>
          <w:b/>
          <w:bCs/>
          <w:color w:val="000000"/>
          <w:sz w:val="22"/>
        </w:rPr>
        <w:t xml:space="preserve">Музыкальный руководитель: </w:t>
      </w:r>
      <w:proofErr w:type="spellStart"/>
      <w:r w:rsidRPr="00E52632">
        <w:rPr>
          <w:rStyle w:val="c1"/>
          <w:b/>
          <w:bCs/>
          <w:color w:val="000000"/>
          <w:sz w:val="22"/>
        </w:rPr>
        <w:t>Шайхеева</w:t>
      </w:r>
      <w:proofErr w:type="spellEnd"/>
      <w:r w:rsidRPr="00E52632">
        <w:rPr>
          <w:rStyle w:val="c1"/>
          <w:b/>
          <w:bCs/>
          <w:color w:val="000000"/>
          <w:sz w:val="22"/>
        </w:rPr>
        <w:t xml:space="preserve"> Т.В.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Фольклор является основой нравственного, эстетического и патриотического воспитания ребенка. Фольклорный материал хорошо воспринимается детьми, его образы доступны, фольклорные интонации вызывают у детей яркий эмоциональный отклик.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Песенный фольклор неразрывно связан с игровой деятельностью детей. Он  приобщает ребенка к миру музыки, помогает овладеть родным для него языком. Использование  песенного фольклора с младшего возраста позволяет развивать певческий голос и слух ребенка.                                  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Использование песенного фольклора нашло свое отражение в детской игровой деятельности. Пение детских фольклорных песенок в сочетании с движениями под музыку песни развивают музыкально – творческие способности ребенка.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Характерная для русских песен релаксация рук, их движение во время исполнения песенок, позволяет  убрать лишнюю скованность у детей, происходит раскрепощение ребенка, что позволяет ему  свободно чувствовать себя в игре, выполнять соответствующие движения заданного образа.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 xml:space="preserve">Смена ритмов, разные по характеру танцы, движение под пение несут в себе  освобождающий, </w:t>
      </w:r>
      <w:proofErr w:type="spellStart"/>
      <w:r w:rsidRPr="003D1821">
        <w:rPr>
          <w:rStyle w:val="c1"/>
          <w:color w:val="1F497D" w:themeColor="text2"/>
        </w:rPr>
        <w:t>терапевтирующий</w:t>
      </w:r>
      <w:proofErr w:type="spellEnd"/>
      <w:r w:rsidRPr="003D1821">
        <w:rPr>
          <w:rStyle w:val="c1"/>
          <w:color w:val="1F497D" w:themeColor="text2"/>
        </w:rPr>
        <w:t xml:space="preserve"> заряд огромной силы.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Игровой фольклор занимает ведущее место в детском творчестве. Игры с пением и движением развивают интерес к пению, память ребенка, развивается чувство ритма, умение правильно передавать мелодию в ходе игровой деятельности.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Посредством народных игр дети учатся общаться, приобщаться к народным традициям, проявлять  взаимовыручку, знакомиться с малыми жанрами народного творчества.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Каждый возраст ребенка связан с определенным кругом игр. В каждой игре выполняется своя песня, игровой припев, основная функция которого заключается в организации и сопровождении игрового действия. Основой таких игр является воплощение художественного образа в драматическом действии, т.е. в синтезе диалога, музыкального действия, движения, театрализованной игры.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Каждому возрасту ребенка соответствует возрастной подбор народных игр, которые сопровождаются  песенным материалом /песенным фольклором/.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Многие игры знакомы детям:</w:t>
      </w:r>
    </w:p>
    <w:p w:rsidR="00034B36" w:rsidRPr="003D1821" w:rsidRDefault="00034B36" w:rsidP="000A4A05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proofErr w:type="gramStart"/>
      <w:r w:rsidRPr="003D1821">
        <w:rPr>
          <w:rStyle w:val="c1"/>
          <w:i/>
          <w:color w:val="1F497D" w:themeColor="text2"/>
        </w:rPr>
        <w:t>«Гончары»</w:t>
      </w:r>
      <w:r w:rsidR="000A4A05" w:rsidRPr="003D1821">
        <w:rPr>
          <w:rFonts w:ascii="Arial" w:hAnsi="Arial" w:cs="Arial"/>
          <w:i/>
          <w:color w:val="1F497D" w:themeColor="text2"/>
          <w:sz w:val="22"/>
          <w:szCs w:val="22"/>
        </w:rPr>
        <w:t>,</w:t>
      </w:r>
      <w:r w:rsidR="000A4A05" w:rsidRPr="003D1821">
        <w:rPr>
          <w:rStyle w:val="c1"/>
          <w:i/>
          <w:color w:val="1F497D" w:themeColor="text2"/>
        </w:rPr>
        <w:t xml:space="preserve"> </w:t>
      </w:r>
      <w:r w:rsidRPr="003D1821">
        <w:rPr>
          <w:rStyle w:val="c1"/>
          <w:i/>
          <w:color w:val="1F497D" w:themeColor="text2"/>
        </w:rPr>
        <w:t>«</w:t>
      </w:r>
      <w:proofErr w:type="spellStart"/>
      <w:r w:rsidRPr="003D1821">
        <w:rPr>
          <w:rStyle w:val="c1"/>
          <w:i/>
          <w:color w:val="1F497D" w:themeColor="text2"/>
        </w:rPr>
        <w:t>Барашеньки</w:t>
      </w:r>
      <w:proofErr w:type="spellEnd"/>
      <w:r w:rsidRPr="003D1821">
        <w:rPr>
          <w:rStyle w:val="c1"/>
          <w:i/>
          <w:color w:val="1F497D" w:themeColor="text2"/>
        </w:rPr>
        <w:t xml:space="preserve"> – </w:t>
      </w:r>
      <w:proofErr w:type="spellStart"/>
      <w:r w:rsidRPr="003D1821">
        <w:rPr>
          <w:rStyle w:val="c1"/>
          <w:i/>
          <w:color w:val="1F497D" w:themeColor="text2"/>
        </w:rPr>
        <w:t>крутороженьки</w:t>
      </w:r>
      <w:proofErr w:type="spellEnd"/>
      <w:r w:rsidRPr="003D1821">
        <w:rPr>
          <w:rStyle w:val="c1"/>
          <w:i/>
          <w:color w:val="1F497D" w:themeColor="text2"/>
        </w:rPr>
        <w:t>»,</w:t>
      </w:r>
      <w:r w:rsidR="000A4A05" w:rsidRPr="003D1821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Pr="003D1821">
        <w:rPr>
          <w:rStyle w:val="c1"/>
          <w:i/>
          <w:color w:val="1F497D" w:themeColor="text2"/>
        </w:rPr>
        <w:t>«Баба Яга»,</w:t>
      </w:r>
      <w:r w:rsidR="000A4A05" w:rsidRPr="003D1821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r w:rsidRPr="003D1821">
        <w:rPr>
          <w:rStyle w:val="c1"/>
          <w:i/>
          <w:color w:val="1F497D" w:themeColor="text2"/>
        </w:rPr>
        <w:t>«Молчанка», «Ремешок», «Заря-Заряница», «</w:t>
      </w:r>
      <w:proofErr w:type="spellStart"/>
      <w:r w:rsidRPr="003D1821">
        <w:rPr>
          <w:rStyle w:val="c1"/>
          <w:i/>
          <w:color w:val="1F497D" w:themeColor="text2"/>
        </w:rPr>
        <w:t>Бай-качи-качи</w:t>
      </w:r>
      <w:proofErr w:type="spellEnd"/>
      <w:r w:rsidRPr="003D1821">
        <w:rPr>
          <w:rStyle w:val="c1"/>
          <w:i/>
          <w:color w:val="1F497D" w:themeColor="text2"/>
        </w:rPr>
        <w:t>»,</w:t>
      </w:r>
      <w:r w:rsidR="000A4A05" w:rsidRPr="003D1821">
        <w:rPr>
          <w:rStyle w:val="c1"/>
          <w:i/>
          <w:color w:val="1F497D" w:themeColor="text2"/>
        </w:rPr>
        <w:t xml:space="preserve"> «Гори, гори ясно», «</w:t>
      </w:r>
      <w:proofErr w:type="spellStart"/>
      <w:r w:rsidR="000A4A05" w:rsidRPr="003D1821">
        <w:rPr>
          <w:rStyle w:val="c1"/>
          <w:i/>
          <w:color w:val="1F497D" w:themeColor="text2"/>
        </w:rPr>
        <w:t>Чижачок</w:t>
      </w:r>
      <w:proofErr w:type="spellEnd"/>
      <w:r w:rsidR="000A4A05" w:rsidRPr="003D1821">
        <w:rPr>
          <w:rStyle w:val="c1"/>
          <w:i/>
          <w:color w:val="1F497D" w:themeColor="text2"/>
        </w:rPr>
        <w:t>», «Масленица», «Пирог» и многие другие народные игры.</w:t>
      </w:r>
      <w:proofErr w:type="gramEnd"/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Объединение песни малого фольклорного жанра и игровой деятельности особенно ценно для обучения детей. Каждая игра, сопровождающаяся песней, дает детям определенный творческий игровой настрой, понимание приуроченности данного материала к тому или иному действию.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 xml:space="preserve">Знакомя детей с синтезом игровой деятельности и песенного фольклора, мы играем вместе с детьми. От игры </w:t>
      </w:r>
      <w:proofErr w:type="gramStart"/>
      <w:r w:rsidRPr="003D1821">
        <w:rPr>
          <w:rStyle w:val="c1"/>
          <w:color w:val="1F497D" w:themeColor="text2"/>
        </w:rPr>
        <w:t>со</w:t>
      </w:r>
      <w:proofErr w:type="gramEnd"/>
      <w:r w:rsidRPr="003D1821">
        <w:rPr>
          <w:rStyle w:val="c1"/>
          <w:color w:val="1F497D" w:themeColor="text2"/>
        </w:rPr>
        <w:t xml:space="preserve"> взрослыми к самостоятельной игре – это путь, который должны пройти дети, осваивая в комплексе два вида разной деятельности. В результате этого мы можем дополнять, изменять, смещать акценты  народных игр в соответствии с возрастом детей, задачами музыкального воспитания.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3D1821">
        <w:rPr>
          <w:rStyle w:val="c1"/>
          <w:color w:val="1F497D" w:themeColor="text2"/>
        </w:rPr>
        <w:t>Таким образом, развивая речевую активность с помощью песенного фольклора, дети постоянно приобщаются к музыкальному искусству, формированию новых знаний, умений, навыков. Духовный мир ребенка становится более разнообразным.</w:t>
      </w:r>
    </w:p>
    <w:p w:rsidR="00034B36" w:rsidRPr="003D1821" w:rsidRDefault="00034B36" w:rsidP="00034B36">
      <w:pPr>
        <w:pStyle w:val="c6"/>
        <w:spacing w:before="0" w:beforeAutospacing="0" w:after="0" w:afterAutospacing="0"/>
        <w:ind w:firstLine="708"/>
        <w:jc w:val="both"/>
        <w:rPr>
          <w:rStyle w:val="c1"/>
          <w:color w:val="1F497D" w:themeColor="text2"/>
        </w:rPr>
      </w:pPr>
      <w:r w:rsidRPr="003D1821">
        <w:rPr>
          <w:rStyle w:val="c1"/>
          <w:color w:val="1F497D" w:themeColor="text2"/>
        </w:rPr>
        <w:t>Полученные знания способствуют успешному развитию личности в будущем, что позволяет стать ребенку высоконравственным человеком, хранящим историю и духовность своего народа.</w:t>
      </w:r>
    </w:p>
    <w:p w:rsidR="003D1821" w:rsidRDefault="003D1821" w:rsidP="00034B36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B60C8" w:rsidRDefault="003D1821" w:rsidP="003D1821">
      <w:pPr>
        <w:jc w:val="center"/>
      </w:pPr>
      <w:r>
        <w:rPr>
          <w:noProof/>
        </w:rPr>
        <w:drawing>
          <wp:inline distT="0" distB="0" distL="0" distR="0">
            <wp:extent cx="2499750" cy="1522071"/>
            <wp:effectExtent l="19050" t="0" r="0" b="0"/>
            <wp:docPr id="10" name="Рисунок 10" descr="Музыкальные материалы для развития ребенка (Страница 1815) MP3SORT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зыкальные материалы для развития ребенка (Страница 1815) MP3SORT.BI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50" cy="152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0C8" w:rsidSect="000A4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4B36"/>
    <w:rsid w:val="00034B36"/>
    <w:rsid w:val="000A4A05"/>
    <w:rsid w:val="000B60C8"/>
    <w:rsid w:val="003D1821"/>
    <w:rsid w:val="00E5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34B36"/>
  </w:style>
  <w:style w:type="character" w:customStyle="1" w:styleId="c1">
    <w:name w:val="c1"/>
    <w:basedOn w:val="a0"/>
    <w:rsid w:val="00034B36"/>
  </w:style>
  <w:style w:type="paragraph" w:customStyle="1" w:styleId="c6">
    <w:name w:val="c6"/>
    <w:basedOn w:val="a"/>
    <w:rsid w:val="000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dcterms:created xsi:type="dcterms:W3CDTF">2015-03-16T15:09:00Z</dcterms:created>
  <dcterms:modified xsi:type="dcterms:W3CDTF">2015-03-16T15:48:00Z</dcterms:modified>
</cp:coreProperties>
</file>