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D" w:rsidRDefault="00DE5D8D" w:rsidP="00DE5D8D">
      <w:pPr>
        <w:spacing w:after="0" w:line="240" w:lineRule="auto"/>
        <w:ind w:right="-881"/>
        <w:rPr>
          <w:b/>
        </w:rPr>
      </w:pPr>
      <w:r>
        <w:rPr>
          <w:b/>
        </w:rPr>
        <w:t xml:space="preserve">              </w:t>
      </w:r>
    </w:p>
    <w:p w:rsidR="00DE5D8D" w:rsidRDefault="00DE5D8D" w:rsidP="00DE5D8D">
      <w:pPr>
        <w:spacing w:after="0" w:line="240" w:lineRule="auto"/>
        <w:ind w:left="709" w:right="-284" w:firstLine="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676B9" w:rsidRDefault="006676B9" w:rsidP="00DE5D8D">
      <w:pPr>
        <w:spacing w:after="0" w:line="240" w:lineRule="auto"/>
        <w:ind w:left="709" w:right="-284" w:firstLine="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E5D8D" w:rsidRPr="00DE5D8D" w:rsidRDefault="00DE5D8D" w:rsidP="00DE5D8D">
      <w:pPr>
        <w:spacing w:after="0" w:line="240" w:lineRule="auto"/>
        <w:ind w:left="709" w:right="-284" w:firstLine="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E5D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научной литературе </w:t>
      </w:r>
      <w:r w:rsidRPr="006676B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толерантность</w:t>
      </w:r>
      <w:r w:rsidRPr="00DE5D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рассматривается, прежде всего, как уважение других людей, признание их равенства, отказ от доминирования и насилия как признание многомерности (многообразия) человеческой культуры, норм поведения и отказ от сведения этого многообразия к преобладанию какой-либо одной точки зрения.</w:t>
      </w:r>
    </w:p>
    <w:p w:rsidR="00DE5D8D" w:rsidRPr="00DE5D8D" w:rsidRDefault="00DE5D8D" w:rsidP="00DE5D8D">
      <w:pPr>
        <w:spacing w:after="0" w:line="240" w:lineRule="auto"/>
        <w:ind w:left="709" w:right="-284" w:firstLine="14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DE5D8D" w:rsidRPr="00DE5D8D" w:rsidRDefault="00DE5D8D" w:rsidP="00DE5D8D">
      <w:pPr>
        <w:spacing w:before="100" w:beforeAutospacing="1" w:after="100" w:afterAutospacing="1" w:line="240" w:lineRule="auto"/>
        <w:ind w:left="709" w:firstLine="225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DE5D8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Условия формирования толерантности в дошкольном учреждении:</w:t>
      </w:r>
    </w:p>
    <w:p w:rsidR="00DE5D8D" w:rsidRPr="00DE5D8D" w:rsidRDefault="00DE5D8D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E5D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Создание толерантного пространства дошкольного учреждения.</w:t>
      </w:r>
    </w:p>
    <w:p w:rsidR="00DE5D8D" w:rsidRPr="00DE5D8D" w:rsidRDefault="00DE5D8D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E5D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Соответствующая целям и задачам толерантного воспитания подготовка педагога.</w:t>
      </w:r>
    </w:p>
    <w:p w:rsidR="00DE5D8D" w:rsidRPr="00DE5D8D" w:rsidRDefault="00DE5D8D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E5D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Применение в работе с детьми педагогических технологий, ориентированных на развитие толерантности.</w:t>
      </w:r>
    </w:p>
    <w:p w:rsidR="00DE5D8D" w:rsidRDefault="00DE5D8D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DE5D8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 Взаимодействие педагогов и родителей детей в воспитании толерантности.</w:t>
      </w:r>
    </w:p>
    <w:p w:rsidR="00691F37" w:rsidRDefault="00691F37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91F37" w:rsidRDefault="00691F37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FE2AF4" w:rsidRDefault="00FE2AF4" w:rsidP="00FE2AF4">
      <w:pPr>
        <w:spacing w:after="0" w:line="240" w:lineRule="auto"/>
        <w:ind w:left="709" w:right="-284" w:firstLine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 Введенское</w:t>
      </w:r>
    </w:p>
    <w:p w:rsidR="00691F37" w:rsidRDefault="00691F37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91F37" w:rsidRDefault="00691F37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91F37" w:rsidRDefault="00691F37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91F37" w:rsidRPr="00691F37" w:rsidRDefault="00691F37" w:rsidP="00DE5D8D">
      <w:pPr>
        <w:spacing w:before="100" w:beforeAutospacing="1" w:after="100" w:afterAutospacing="1" w:line="240" w:lineRule="auto"/>
        <w:ind w:left="709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Педагога часто называют “душой образовательного процесса”</w:t>
      </w:r>
      <w:r w:rsidR="006676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его личностного потенциала, профессиональных знаний и умений, от его убеждений, взглядов, мировоззрения зависит эффективность, продуктивность общения и совместной деятельности</w:t>
      </w:r>
    </w:p>
    <w:p w:rsidR="00691F37" w:rsidRPr="00691F37" w:rsidRDefault="00691F37" w:rsidP="00691F37">
      <w:pPr>
        <w:spacing w:before="100" w:beforeAutospacing="1" w:after="100" w:afterAutospacing="1" w:line="240" w:lineRule="auto"/>
        <w:ind w:left="567" w:firstLine="225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ачества,</w:t>
      </w:r>
      <w:r w:rsidRPr="00691F3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которыми должен обладать педагог:</w:t>
      </w:r>
    </w:p>
    <w:p w:rsidR="00691F37" w:rsidRP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общая национальная культура, культура сотрудничества и взаимодействия;</w:t>
      </w:r>
    </w:p>
    <w:p w:rsidR="00691F37" w:rsidRP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глубокое знание национальной культуры, её проявление в поведении;</w:t>
      </w:r>
    </w:p>
    <w:p w:rsidR="00691F37" w:rsidRP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профессиональное мастерство, освоение новых приёмов работы;</w:t>
      </w:r>
    </w:p>
    <w:p w:rsidR="00691F37" w:rsidRP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психологическая установка на толерантность, этнокультурное общение;</w:t>
      </w:r>
    </w:p>
    <w:p w:rsidR="00691F37" w:rsidRP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отношение к детскому коллективу как свободной общности единомышленников;</w:t>
      </w:r>
    </w:p>
    <w:p w:rsid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· стремление к самоанализу и саморазвитию.</w:t>
      </w:r>
    </w:p>
    <w:p w:rsid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91F37" w:rsidRDefault="00691F37" w:rsidP="00691F37">
      <w:pPr>
        <w:spacing w:before="100" w:beforeAutospacing="1" w:after="100" w:afterAutospacing="1" w:line="240" w:lineRule="auto"/>
        <w:ind w:left="567"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6676B9" w:rsidRDefault="006676B9" w:rsidP="006676B9">
      <w:pPr>
        <w:spacing w:after="0" w:line="240" w:lineRule="auto"/>
        <w:ind w:right="-881"/>
        <w:rPr>
          <w:rFonts w:ascii="Arial" w:hAnsi="Arial" w:cs="Arial"/>
          <w:b/>
        </w:rPr>
      </w:pPr>
    </w:p>
    <w:p w:rsidR="006676B9" w:rsidRDefault="006676B9" w:rsidP="006676B9">
      <w:pPr>
        <w:spacing w:after="0" w:line="240" w:lineRule="auto"/>
        <w:ind w:right="-881"/>
        <w:rPr>
          <w:rFonts w:ascii="Arial" w:hAnsi="Arial" w:cs="Arial"/>
          <w:b/>
        </w:rPr>
      </w:pPr>
    </w:p>
    <w:p w:rsidR="006676B9" w:rsidRDefault="006676B9" w:rsidP="006676B9">
      <w:pPr>
        <w:spacing w:after="0" w:line="240" w:lineRule="auto"/>
        <w:ind w:right="-881"/>
        <w:rPr>
          <w:rFonts w:ascii="Arial" w:hAnsi="Arial" w:cs="Arial"/>
          <w:b/>
        </w:rPr>
      </w:pPr>
    </w:p>
    <w:p w:rsidR="006676B9" w:rsidRDefault="006676B9" w:rsidP="006676B9">
      <w:pPr>
        <w:spacing w:after="0" w:line="240" w:lineRule="auto"/>
        <w:ind w:right="-881"/>
        <w:rPr>
          <w:rFonts w:ascii="Arial" w:hAnsi="Arial" w:cs="Arial"/>
          <w:b/>
        </w:rPr>
      </w:pPr>
    </w:p>
    <w:p w:rsidR="006676B9" w:rsidRPr="00691F37" w:rsidRDefault="006676B9" w:rsidP="006676B9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Личностно ориентированные технологии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взаимодействия, с детским коллективом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способствующие развитию  толерантности</w:t>
      </w: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диалог, дискуссия, сотрудничество.</w:t>
      </w:r>
    </w:p>
    <w:p w:rsidR="006676B9" w:rsidRPr="00691F37" w:rsidRDefault="006676B9" w:rsidP="006676B9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диалоге проявляется индивидуальность и постигается своеобразие другого человека, так как именно диалоговое взаимодействие подразумевает равенство позиций в общении.</w:t>
      </w:r>
    </w:p>
    <w:p w:rsidR="006676B9" w:rsidRPr="00691F37" w:rsidRDefault="006676B9" w:rsidP="006676B9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Главная цель дискуссии - развитие коммуникативной и дискуссионной культуры в процессе поиска истины.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Умело организованная дискуссия является важнейшей методической формой развития толерантности.</w:t>
      </w:r>
    </w:p>
    <w:p w:rsidR="006676B9" w:rsidRDefault="006676B9" w:rsidP="006676B9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Следующей педагогической технологией является сотрудничество, которое подразумевает совместное определение целей деятельности, совместное планирование, распределение сил и средств на основе возможностей каждого. </w:t>
      </w:r>
    </w:p>
    <w:p w:rsidR="006676B9" w:rsidRPr="00691F37" w:rsidRDefault="006676B9" w:rsidP="006676B9">
      <w:pPr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Педагогика сотрудничества предусматривает организацию деловых контактов, совместную постановку задач и анализа процесса их решения. Данный стиль взаимодействия в педагогическом процессе связан с </w:t>
      </w:r>
      <w:proofErr w:type="spellStart"/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гуманизацией</w:t>
      </w:r>
      <w:proofErr w:type="spellEnd"/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демократизацией общества, активизацией инициативы и творчества людей, более полным раскрытием личностного потенциала </w:t>
      </w:r>
      <w:r w:rsidRPr="00691F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каждого человека, что в полной мере способствует формированию толерантности.</w:t>
      </w:r>
    </w:p>
    <w:p w:rsidR="00691F37" w:rsidRPr="00691F37" w:rsidRDefault="00691F37" w:rsidP="006676B9">
      <w:pPr>
        <w:spacing w:before="100" w:beforeAutospacing="1" w:after="100" w:afterAutospacing="1" w:line="240" w:lineRule="auto"/>
        <w:ind w:firstLine="225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1F37">
        <w:rPr>
          <w:rStyle w:val="c32"/>
          <w:rFonts w:ascii="Arial" w:hAnsi="Arial" w:cs="Arial"/>
          <w:b/>
          <w:bCs/>
          <w:color w:val="000000"/>
        </w:rPr>
        <w:t>Игры, способствующие формированию толерантности у детей дошкольного возраста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0"/>
          <w:rFonts w:ascii="Arial" w:hAnsi="Arial" w:cs="Arial"/>
          <w:b/>
          <w:bCs/>
          <w:color w:val="000000"/>
        </w:rPr>
        <w:t>«Волшебное озеро»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Для упражнения понадобится шкатулка, в которую заранее положено небольшое зеркало круглой формы.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Все участники в кругу, закрывают глаза.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Передаем дуг другу шкатулку. Каждый, кто получает эту шкатулку, открывает глаза и заглядывает внутрь. Там, в «маленьком волшебном озере», вы увидите самого уникального и неповторимого человека на свете. Улыбнитесь ему.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После того, как в шкатулку заглянет каждый:</w:t>
      </w:r>
    </w:p>
    <w:p w:rsidR="00691F37" w:rsidRPr="00691F37" w:rsidRDefault="00691F37" w:rsidP="00691F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- Кто самый уникальный и неповторимый человек на свете?</w:t>
      </w:r>
    </w:p>
    <w:p w:rsidR="00691F37" w:rsidRPr="00691F37" w:rsidRDefault="00691F37" w:rsidP="00691F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- Как ответил вам этот человек на вашу улыбку?</w:t>
      </w:r>
    </w:p>
    <w:p w:rsidR="00691F37" w:rsidRDefault="00691F37" w:rsidP="00691F37">
      <w:pPr>
        <w:pStyle w:val="c6"/>
        <w:shd w:val="clear" w:color="auto" w:fill="FFFFFF"/>
        <w:spacing w:before="0" w:beforeAutospacing="0" w:after="0" w:afterAutospacing="0"/>
        <w:rPr>
          <w:rStyle w:val="c12"/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- Как вы понимаете значение слова «уникальный»?</w:t>
      </w:r>
    </w:p>
    <w:p w:rsidR="00FE2AF4" w:rsidRDefault="00FE2AF4" w:rsidP="00691F37">
      <w:pPr>
        <w:pStyle w:val="c6"/>
        <w:shd w:val="clear" w:color="auto" w:fill="FFFFFF"/>
        <w:spacing w:before="0" w:beforeAutospacing="0" w:after="0" w:afterAutospacing="0"/>
        <w:rPr>
          <w:rStyle w:val="c12"/>
          <w:rFonts w:ascii="Arial" w:hAnsi="Arial" w:cs="Arial"/>
          <w:color w:val="000000"/>
        </w:rPr>
      </w:pPr>
    </w:p>
    <w:p w:rsidR="00FE2AF4" w:rsidRPr="00691F37" w:rsidRDefault="00FE2AF4" w:rsidP="00691F37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0"/>
          <w:rFonts w:ascii="Arial" w:hAnsi="Arial" w:cs="Arial"/>
          <w:b/>
          <w:bCs/>
          <w:color w:val="000000"/>
        </w:rPr>
        <w:t>«Чем мы похожи»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Дети сидят в кругу. Ведущий приглашает в круг одного из участников на основе какого-либо реального или воображаемого сходства с собой.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Например: «Света, выйди, пожалуйста, ко мне, потому что у нас с тобой одинаковый цвет волос (или мы похожи тем, что мы жители Земли, или мы одинакового роста и т.д.)» света выходит в круг и приглашает выйти кого-нибудь из участников таким же образом. Игра продолжается до тех пор. Пока все дети не окажутся в кругу.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Необходимо обратить внимание детей на то, что мы все чем-то да похожи, у нас всегда есть общее с другими.</w:t>
      </w:r>
    </w:p>
    <w:p w:rsid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</w:rPr>
      </w:pPr>
    </w:p>
    <w:p w:rsid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</w:rPr>
      </w:pPr>
    </w:p>
    <w:p w:rsid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Style w:val="c10"/>
          <w:rFonts w:ascii="Arial" w:hAnsi="Arial" w:cs="Arial"/>
          <w:b/>
          <w:bCs/>
          <w:color w:val="000000"/>
        </w:rPr>
      </w:pP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0"/>
          <w:rFonts w:ascii="Arial" w:hAnsi="Arial" w:cs="Arial"/>
          <w:b/>
          <w:bCs/>
          <w:color w:val="000000"/>
        </w:rPr>
        <w:t>«Лабиринт»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Дети разбиваются на пары, один играет роль ведущего, другой – ведомого, у него завязаны глаза. Ведущий должен провести ведомого, заботясь о нем по маршруту, построенному из мягкого конструктора, тоннеля, сухого бассейна, горки и т.п. Затем дети меняются ролями.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0"/>
          <w:rFonts w:ascii="Arial" w:hAnsi="Arial" w:cs="Arial"/>
          <w:b/>
          <w:bCs/>
          <w:color w:val="000000"/>
        </w:rPr>
        <w:t>«Научи меня говорить»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 xml:space="preserve">Все участники (дети и взрослые) принимают на себя роль людей с трудностями общения, не говорящих </w:t>
      </w:r>
      <w:proofErr w:type="gramStart"/>
      <w:r w:rsidRPr="00691F37">
        <w:rPr>
          <w:rStyle w:val="c12"/>
          <w:rFonts w:ascii="Arial" w:hAnsi="Arial" w:cs="Arial"/>
          <w:color w:val="000000"/>
        </w:rPr>
        <w:t xml:space="preserve">( </w:t>
      </w:r>
      <w:proofErr w:type="gramEnd"/>
      <w:r w:rsidRPr="00691F37">
        <w:rPr>
          <w:rStyle w:val="c12"/>
          <w:rFonts w:ascii="Arial" w:hAnsi="Arial" w:cs="Arial"/>
          <w:color w:val="000000"/>
        </w:rPr>
        <w:t>общаемся с помощью жестов, знаков, специальных символов)</w:t>
      </w:r>
    </w:p>
    <w:p w:rsidR="00691F37" w:rsidRPr="00691F37" w:rsidRDefault="00691F37" w:rsidP="00691F37">
      <w:pPr>
        <w:pStyle w:val="c3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42"/>
          <w:rFonts w:ascii="Arial" w:hAnsi="Arial" w:cs="Arial"/>
          <w:b/>
          <w:bCs/>
          <w:color w:val="000000"/>
        </w:rPr>
        <w:t>«Танцы руками»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Занятия под музыку (разную по темпу и настроению – расслабляющую, активную, грустную и т.п.) в парах. Тело одного ребенка становится танцевальной площадкой для рук другого.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0"/>
          <w:rFonts w:ascii="Arial" w:hAnsi="Arial" w:cs="Arial"/>
          <w:b/>
          <w:bCs/>
          <w:color w:val="000000"/>
        </w:rPr>
        <w:t>«Комплименты»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>Дети, встав в круг, бросают друг другу мяч и по очереди говорят что-нибудь приятное одному из участников игры. Имя соседа произносится в ласковой форме и говорят то, что в нем нравится. ( Например, «У Леночки красивые длинные волосы», «</w:t>
      </w:r>
      <w:proofErr w:type="spellStart"/>
      <w:r w:rsidRPr="00691F37">
        <w:rPr>
          <w:rStyle w:val="c12"/>
          <w:rFonts w:ascii="Arial" w:hAnsi="Arial" w:cs="Arial"/>
          <w:color w:val="000000"/>
        </w:rPr>
        <w:t>Надюша</w:t>
      </w:r>
      <w:proofErr w:type="spellEnd"/>
      <w:r w:rsidRPr="00691F37">
        <w:rPr>
          <w:rStyle w:val="c12"/>
          <w:rFonts w:ascii="Arial" w:hAnsi="Arial" w:cs="Arial"/>
          <w:color w:val="000000"/>
        </w:rPr>
        <w:t xml:space="preserve"> прекрасно рисует», «Димочка – хороший друг», «</w:t>
      </w:r>
      <w:proofErr w:type="spellStart"/>
      <w:r w:rsidRPr="00691F37">
        <w:rPr>
          <w:rStyle w:val="c12"/>
          <w:rFonts w:ascii="Arial" w:hAnsi="Arial" w:cs="Arial"/>
          <w:color w:val="000000"/>
        </w:rPr>
        <w:t>Аленушка</w:t>
      </w:r>
      <w:proofErr w:type="spellEnd"/>
      <w:r w:rsidRPr="00691F37">
        <w:rPr>
          <w:rStyle w:val="c12"/>
          <w:rFonts w:ascii="Arial" w:hAnsi="Arial" w:cs="Arial"/>
          <w:color w:val="000000"/>
        </w:rPr>
        <w:t xml:space="preserve"> очень </w:t>
      </w:r>
      <w:proofErr w:type="gramStart"/>
      <w:r w:rsidRPr="00691F37">
        <w:rPr>
          <w:rStyle w:val="c12"/>
          <w:rFonts w:ascii="Arial" w:hAnsi="Arial" w:cs="Arial"/>
          <w:color w:val="000000"/>
        </w:rPr>
        <w:t>добрая</w:t>
      </w:r>
      <w:proofErr w:type="gramEnd"/>
      <w:r w:rsidRPr="00691F37">
        <w:rPr>
          <w:rStyle w:val="c12"/>
          <w:rFonts w:ascii="Arial" w:hAnsi="Arial" w:cs="Arial"/>
          <w:color w:val="000000"/>
        </w:rPr>
        <w:t>»)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0"/>
          <w:rFonts w:ascii="Arial" w:hAnsi="Arial" w:cs="Arial"/>
          <w:b/>
          <w:bCs/>
          <w:color w:val="000000"/>
        </w:rPr>
        <w:t>«Здравствуй!»</w:t>
      </w:r>
    </w:p>
    <w:p w:rsidR="00691F37" w:rsidRPr="00691F37" w:rsidRDefault="00691F37" w:rsidP="00691F3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91F37">
        <w:rPr>
          <w:rStyle w:val="c12"/>
          <w:rFonts w:ascii="Arial" w:hAnsi="Arial" w:cs="Arial"/>
          <w:color w:val="000000"/>
        </w:rPr>
        <w:t xml:space="preserve">Дети стоят в кругу. Педагог передает игрушку  рядом </w:t>
      </w:r>
      <w:proofErr w:type="gramStart"/>
      <w:r w:rsidRPr="00691F37">
        <w:rPr>
          <w:rStyle w:val="c12"/>
          <w:rFonts w:ascii="Arial" w:hAnsi="Arial" w:cs="Arial"/>
          <w:color w:val="000000"/>
        </w:rPr>
        <w:t>стоящему</w:t>
      </w:r>
      <w:proofErr w:type="gramEnd"/>
      <w:r w:rsidRPr="00691F37">
        <w:rPr>
          <w:rStyle w:val="c12"/>
          <w:rFonts w:ascii="Arial" w:hAnsi="Arial" w:cs="Arial"/>
          <w:color w:val="000000"/>
        </w:rPr>
        <w:t>, со словами: «Здравствуй, Оленька!»</w:t>
      </w:r>
      <w:proofErr w:type="gramStart"/>
      <w:r w:rsidRPr="00691F37">
        <w:rPr>
          <w:rStyle w:val="c12"/>
          <w:rFonts w:ascii="Arial" w:hAnsi="Arial" w:cs="Arial"/>
          <w:color w:val="000000"/>
        </w:rPr>
        <w:t xml:space="preserve"> ,</w:t>
      </w:r>
      <w:proofErr w:type="gramEnd"/>
      <w:r w:rsidRPr="00691F37">
        <w:rPr>
          <w:rStyle w:val="c12"/>
          <w:rFonts w:ascii="Arial" w:hAnsi="Arial" w:cs="Arial"/>
          <w:color w:val="000000"/>
        </w:rPr>
        <w:t xml:space="preserve"> а дети все вместе повторяют ласковое имя: «Здравствуй, Оленька!» и так далее. Игра заканчивается, когда  игрушка вновь окажется у педагога.</w:t>
      </w:r>
    </w:p>
    <w:p w:rsidR="00DE5D8D" w:rsidRDefault="00DE5D8D" w:rsidP="00DE5D8D">
      <w:pPr>
        <w:spacing w:after="0" w:line="240" w:lineRule="auto"/>
        <w:ind w:left="709" w:right="-284" w:firstLine="142"/>
        <w:rPr>
          <w:rFonts w:ascii="Arial" w:hAnsi="Arial" w:cs="Arial"/>
          <w:b/>
          <w:sz w:val="24"/>
          <w:szCs w:val="24"/>
        </w:rPr>
      </w:pPr>
    </w:p>
    <w:p w:rsidR="006676B9" w:rsidRDefault="006676B9" w:rsidP="00DE5D8D">
      <w:pPr>
        <w:spacing w:after="0" w:line="240" w:lineRule="auto"/>
        <w:ind w:left="709" w:right="-284" w:firstLine="142"/>
        <w:rPr>
          <w:rFonts w:ascii="Arial" w:hAnsi="Arial" w:cs="Arial"/>
          <w:b/>
          <w:sz w:val="24"/>
          <w:szCs w:val="24"/>
        </w:rPr>
      </w:pPr>
    </w:p>
    <w:p w:rsidR="006676B9" w:rsidRDefault="006676B9" w:rsidP="00DE5D8D">
      <w:pPr>
        <w:spacing w:after="0" w:line="240" w:lineRule="auto"/>
        <w:ind w:left="709" w:right="-284" w:firstLine="142"/>
        <w:rPr>
          <w:rFonts w:ascii="Arial" w:hAnsi="Arial" w:cs="Arial"/>
          <w:b/>
          <w:sz w:val="24"/>
          <w:szCs w:val="24"/>
        </w:rPr>
      </w:pPr>
    </w:p>
    <w:p w:rsidR="006676B9" w:rsidRDefault="006676B9" w:rsidP="00DE5D8D">
      <w:pPr>
        <w:spacing w:after="0" w:line="240" w:lineRule="auto"/>
        <w:ind w:left="709" w:right="-284" w:firstLine="142"/>
        <w:rPr>
          <w:rFonts w:ascii="Arial" w:hAnsi="Arial" w:cs="Arial"/>
          <w:b/>
          <w:sz w:val="24"/>
          <w:szCs w:val="24"/>
        </w:rPr>
      </w:pPr>
    </w:p>
    <w:p w:rsidR="00FE2AF4" w:rsidRDefault="00FE2AF4" w:rsidP="00FE2AF4">
      <w:pPr>
        <w:spacing w:after="0" w:line="240" w:lineRule="auto"/>
        <w:ind w:right="-881"/>
        <w:jc w:val="center"/>
        <w:rPr>
          <w:rFonts w:ascii="Arial" w:hAnsi="Arial" w:cs="Arial"/>
          <w:b/>
        </w:rPr>
      </w:pPr>
    </w:p>
    <w:p w:rsidR="00FE2AF4" w:rsidRDefault="00FE2AF4" w:rsidP="00FE2AF4">
      <w:pPr>
        <w:spacing w:after="0" w:line="240" w:lineRule="auto"/>
        <w:ind w:right="-881"/>
        <w:jc w:val="center"/>
        <w:rPr>
          <w:rFonts w:ascii="Arial" w:hAnsi="Arial" w:cs="Arial"/>
          <w:b/>
        </w:rPr>
      </w:pPr>
    </w:p>
    <w:p w:rsidR="00FE2AF4" w:rsidRDefault="00FE2AF4" w:rsidP="00FE2AF4">
      <w:pPr>
        <w:spacing w:after="0" w:line="240" w:lineRule="auto"/>
        <w:ind w:right="-881"/>
        <w:jc w:val="center"/>
        <w:rPr>
          <w:rFonts w:ascii="Arial" w:hAnsi="Arial" w:cs="Arial"/>
          <w:b/>
        </w:rPr>
      </w:pPr>
    </w:p>
    <w:p w:rsidR="00FE2AF4" w:rsidRPr="00DE5D8D" w:rsidRDefault="00FE2AF4" w:rsidP="00FE2AF4">
      <w:pPr>
        <w:spacing w:after="0" w:line="240" w:lineRule="auto"/>
        <w:ind w:right="-881"/>
        <w:jc w:val="center"/>
        <w:rPr>
          <w:rFonts w:ascii="Arial" w:hAnsi="Arial" w:cs="Arial"/>
          <w:b/>
        </w:rPr>
      </w:pPr>
      <w:r w:rsidRPr="00DE5D8D">
        <w:rPr>
          <w:rFonts w:ascii="Arial" w:hAnsi="Arial" w:cs="Arial"/>
          <w:b/>
        </w:rPr>
        <w:t>МКДОУ «Введенский детский сад</w:t>
      </w:r>
    </w:p>
    <w:p w:rsidR="00FE2AF4" w:rsidRPr="00DE5D8D" w:rsidRDefault="00FE2AF4" w:rsidP="00FE2AF4">
      <w:pPr>
        <w:spacing w:after="0" w:line="240" w:lineRule="auto"/>
        <w:ind w:right="-881" w:firstLine="142"/>
        <w:jc w:val="center"/>
        <w:rPr>
          <w:rFonts w:ascii="Arial" w:hAnsi="Arial" w:cs="Arial"/>
          <w:b/>
        </w:rPr>
      </w:pPr>
      <w:r w:rsidRPr="00DE5D8D">
        <w:rPr>
          <w:rFonts w:ascii="Arial" w:hAnsi="Arial" w:cs="Arial"/>
          <w:b/>
        </w:rPr>
        <w:t>общеразвивающего           вида №3»</w:t>
      </w:r>
    </w:p>
    <w:p w:rsidR="00FE2AF4" w:rsidRPr="00DE5D8D" w:rsidRDefault="00FE2AF4" w:rsidP="00FE2AF4">
      <w:pPr>
        <w:spacing w:after="0" w:line="240" w:lineRule="auto"/>
        <w:ind w:right="-881" w:firstLine="142"/>
        <w:jc w:val="center"/>
        <w:rPr>
          <w:rFonts w:ascii="Arial" w:hAnsi="Arial" w:cs="Arial"/>
          <w:b/>
        </w:rPr>
      </w:pPr>
    </w:p>
    <w:p w:rsidR="00FE2AF4" w:rsidRPr="00DE5D8D" w:rsidRDefault="00FE2AF4" w:rsidP="00FE2AF4">
      <w:pPr>
        <w:spacing w:after="0" w:line="240" w:lineRule="auto"/>
        <w:ind w:right="-881" w:firstLine="142"/>
        <w:rPr>
          <w:rFonts w:ascii="Arial" w:hAnsi="Arial" w:cs="Arial"/>
          <w:b/>
        </w:rPr>
      </w:pPr>
    </w:p>
    <w:p w:rsidR="00FE2AF4" w:rsidRPr="00DE5D8D" w:rsidRDefault="00FE2AF4" w:rsidP="00FE2AF4">
      <w:pPr>
        <w:spacing w:after="0" w:line="240" w:lineRule="auto"/>
        <w:ind w:right="-570" w:firstLine="142"/>
        <w:rPr>
          <w:rFonts w:ascii="Arial" w:hAnsi="Arial" w:cs="Arial"/>
          <w:b/>
        </w:rPr>
      </w:pPr>
    </w:p>
    <w:p w:rsidR="00FE2AF4" w:rsidRPr="00DE5D8D" w:rsidRDefault="00FE2AF4" w:rsidP="00FE2AF4">
      <w:pPr>
        <w:spacing w:after="0" w:line="240" w:lineRule="auto"/>
        <w:ind w:right="-881" w:firstLine="142"/>
        <w:rPr>
          <w:rFonts w:ascii="Arial" w:hAnsi="Arial" w:cs="Arial"/>
          <w:b/>
        </w:rPr>
      </w:pPr>
    </w:p>
    <w:p w:rsidR="00FE2AF4" w:rsidRPr="00DE5D8D" w:rsidRDefault="00FE2AF4" w:rsidP="00FE2AF4">
      <w:pPr>
        <w:spacing w:after="0" w:line="240" w:lineRule="auto"/>
        <w:ind w:right="139" w:firstLine="142"/>
        <w:jc w:val="center"/>
        <w:rPr>
          <w:rFonts w:ascii="Arial" w:hAnsi="Arial" w:cs="Arial"/>
          <w:b/>
          <w:sz w:val="32"/>
          <w:szCs w:val="32"/>
        </w:rPr>
      </w:pPr>
    </w:p>
    <w:p w:rsidR="00FE2AF4" w:rsidRPr="00DE5D8D" w:rsidRDefault="00FE2AF4" w:rsidP="00FE2AF4">
      <w:pPr>
        <w:spacing w:after="0" w:line="240" w:lineRule="auto"/>
        <w:ind w:right="139" w:firstLine="142"/>
        <w:jc w:val="center"/>
        <w:rPr>
          <w:rFonts w:ascii="Arial" w:hAnsi="Arial" w:cs="Arial"/>
          <w:b/>
          <w:sz w:val="32"/>
          <w:szCs w:val="32"/>
        </w:rPr>
      </w:pPr>
      <w:r w:rsidRPr="00DE5D8D">
        <w:rPr>
          <w:rFonts w:ascii="Arial" w:hAnsi="Arial" w:cs="Arial"/>
          <w:b/>
          <w:sz w:val="32"/>
          <w:szCs w:val="32"/>
        </w:rPr>
        <w:t>Формирование  толерантности</w:t>
      </w:r>
    </w:p>
    <w:p w:rsidR="00FE2AF4" w:rsidRPr="00DE5D8D" w:rsidRDefault="00FE2AF4" w:rsidP="00FE2AF4">
      <w:pPr>
        <w:spacing w:after="0" w:line="240" w:lineRule="auto"/>
        <w:ind w:right="139" w:firstLine="142"/>
        <w:jc w:val="center"/>
        <w:rPr>
          <w:rFonts w:ascii="Arial" w:hAnsi="Arial" w:cs="Arial"/>
          <w:b/>
          <w:sz w:val="32"/>
          <w:szCs w:val="32"/>
        </w:rPr>
      </w:pPr>
      <w:r w:rsidRPr="00DE5D8D">
        <w:rPr>
          <w:rFonts w:ascii="Arial" w:hAnsi="Arial" w:cs="Arial"/>
          <w:b/>
          <w:sz w:val="32"/>
          <w:szCs w:val="32"/>
        </w:rPr>
        <w:t>у детей</w:t>
      </w:r>
    </w:p>
    <w:p w:rsidR="00FE2AF4" w:rsidRPr="00DE5D8D" w:rsidRDefault="00FE2AF4" w:rsidP="00FE2AF4">
      <w:pPr>
        <w:spacing w:after="0" w:line="240" w:lineRule="auto"/>
        <w:ind w:right="139" w:firstLine="142"/>
        <w:jc w:val="center"/>
        <w:rPr>
          <w:rFonts w:ascii="Arial" w:hAnsi="Arial" w:cs="Arial"/>
          <w:b/>
          <w:sz w:val="32"/>
          <w:szCs w:val="32"/>
        </w:rPr>
      </w:pPr>
      <w:r w:rsidRPr="00DE5D8D">
        <w:rPr>
          <w:rFonts w:ascii="Arial" w:hAnsi="Arial" w:cs="Arial"/>
          <w:b/>
          <w:sz w:val="32"/>
          <w:szCs w:val="32"/>
        </w:rPr>
        <w:t>дошкольного возраста в  условиях</w:t>
      </w:r>
    </w:p>
    <w:p w:rsidR="00FE2AF4" w:rsidRPr="00DE5D8D" w:rsidRDefault="00FE2AF4" w:rsidP="00FE2AF4">
      <w:pPr>
        <w:spacing w:after="0" w:line="240" w:lineRule="auto"/>
        <w:ind w:right="139" w:firstLine="142"/>
        <w:jc w:val="center"/>
        <w:rPr>
          <w:rFonts w:ascii="Arial" w:hAnsi="Arial" w:cs="Arial"/>
          <w:b/>
          <w:sz w:val="32"/>
          <w:szCs w:val="32"/>
        </w:rPr>
      </w:pPr>
      <w:r w:rsidRPr="00DE5D8D">
        <w:rPr>
          <w:rFonts w:ascii="Arial" w:hAnsi="Arial" w:cs="Arial"/>
          <w:b/>
          <w:sz w:val="32"/>
          <w:szCs w:val="32"/>
        </w:rPr>
        <w:t>образовательного  учреждения</w:t>
      </w: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Default="00FE2AF4" w:rsidP="00FE2AF4">
      <w:pPr>
        <w:spacing w:after="0" w:line="240" w:lineRule="auto"/>
        <w:ind w:right="-3" w:firstLine="142"/>
        <w:rPr>
          <w:b/>
        </w:rPr>
      </w:pPr>
    </w:p>
    <w:p w:rsidR="00FE2AF4" w:rsidRPr="00691F37" w:rsidRDefault="00FE2AF4" w:rsidP="00DE5D8D">
      <w:pPr>
        <w:spacing w:after="0" w:line="240" w:lineRule="auto"/>
        <w:ind w:left="709" w:right="-284" w:firstLine="142"/>
        <w:rPr>
          <w:rFonts w:ascii="Arial" w:hAnsi="Arial" w:cs="Arial"/>
          <w:b/>
          <w:sz w:val="24"/>
          <w:szCs w:val="24"/>
        </w:rPr>
      </w:pPr>
      <w:r w:rsidRPr="00FE2AF4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790825" cy="2775821"/>
            <wp:effectExtent l="19050" t="0" r="9525" b="0"/>
            <wp:docPr id="1" name="Рисунок 2" descr="https://ds02.infourok.ru/uploads/ex/063c/0002291b-893fe2cb/4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63c/0002291b-893fe2cb/4/img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2AF4" w:rsidRPr="00691F37" w:rsidSect="00DE5D8D">
      <w:pgSz w:w="16838" w:h="11906" w:orient="landscape"/>
      <w:pgMar w:top="142" w:right="536" w:bottom="142" w:left="142" w:header="708" w:footer="708" w:gutter="0"/>
      <w:cols w:num="3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D8D"/>
    <w:rsid w:val="0032786B"/>
    <w:rsid w:val="006676B9"/>
    <w:rsid w:val="00672991"/>
    <w:rsid w:val="00691F37"/>
    <w:rsid w:val="008767A1"/>
    <w:rsid w:val="00DE5D8D"/>
    <w:rsid w:val="00F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D8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91F37"/>
  </w:style>
  <w:style w:type="character" w:customStyle="1" w:styleId="c10">
    <w:name w:val="c10"/>
    <w:basedOn w:val="a0"/>
    <w:rsid w:val="00691F37"/>
  </w:style>
  <w:style w:type="character" w:customStyle="1" w:styleId="c32">
    <w:name w:val="c32"/>
    <w:basedOn w:val="a0"/>
    <w:rsid w:val="00691F37"/>
  </w:style>
  <w:style w:type="paragraph" w:customStyle="1" w:styleId="c35">
    <w:name w:val="c35"/>
    <w:basedOn w:val="a"/>
    <w:rsid w:val="0069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91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2018-06-06T05:07:00Z</dcterms:created>
  <dcterms:modified xsi:type="dcterms:W3CDTF">2018-06-08T08:29:00Z</dcterms:modified>
</cp:coreProperties>
</file>